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eastAsia="宋体"/>
                <w:sz w:val="21"/>
                <w:szCs w:val="21"/>
                <w:lang w:val="zh-CN"/>
              </w:rPr>
            </w:pPr>
            <w:r>
              <w:rPr>
                <w:rFonts w:hint="eastAsia" w:eastAsia="宋体"/>
                <w:sz w:val="21"/>
                <w:szCs w:val="21"/>
                <w:lang w:val="zh-CN" w:eastAsia="zh-CN"/>
              </w:rPr>
              <w:t>安徽众邦生物工程有限公司年产500吨绿色环保高效噁唑酰草胺技改项目</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8"/>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roman"/>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1369D5"/>
    <w:rsid w:val="004013F3"/>
    <w:rsid w:val="005E62CC"/>
    <w:rsid w:val="008F6D42"/>
    <w:rsid w:val="00962480"/>
    <w:rsid w:val="00A96822"/>
    <w:rsid w:val="00C4550B"/>
    <w:rsid w:val="16AD06B6"/>
    <w:rsid w:val="1D2F3C39"/>
    <w:rsid w:val="3DE12C21"/>
    <w:rsid w:val="44EB321A"/>
    <w:rsid w:val="52DA5726"/>
    <w:rsid w:val="54496034"/>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iPriority="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Indent 2"/>
    <w:basedOn w:val="1"/>
    <w:qFormat/>
    <w:uiPriority w:val="0"/>
    <w:pPr>
      <w:overflowPunct w:val="0"/>
      <w:snapToGrid w:val="0"/>
      <w:spacing w:line="480" w:lineRule="exact"/>
      <w:ind w:firstLine="560"/>
    </w:pPr>
    <w:rPr>
      <w:rFonts w:ascii="Arial" w:hAnsi="Arial"/>
      <w:sz w:val="28"/>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eastAsia="仿宋_GB2312"/>
      <w:kern w:val="2"/>
      <w:sz w:val="18"/>
      <w:szCs w:val="18"/>
    </w:rPr>
  </w:style>
  <w:style w:type="character" w:customStyle="1" w:styleId="8">
    <w:name w:val="页脚 Char"/>
    <w:basedOn w:val="6"/>
    <w:link w:val="3"/>
    <w:qFormat/>
    <w:uiPriority w:val="0"/>
    <w:rPr>
      <w:rFonts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Company>china</Company>
  <Pages>2</Pages>
  <Words>84</Words>
  <Characters>483</Characters>
  <Lines>4</Lines>
  <Paragraphs>1</Paragraphs>
  <TotalTime>0</TotalTime>
  <ScaleCrop>false</ScaleCrop>
  <LinksUpToDate>false</LinksUpToDate>
  <CharactersWithSpaces>566</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黄俊</cp:lastModifiedBy>
  <dcterms:modified xsi:type="dcterms:W3CDTF">2021-05-24T02:26:17Z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DD712F7160894076A379540252F54DB6</vt:lpwstr>
  </property>
</Properties>
</file>